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f8yheszg8tj0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daily planning often break down during the day?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the brain is overloaded with storing, sorting, and deciding tasks at the same time.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reduce mental overload in daily planning?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moves planning into a visible system that can be reviewed and adjusted.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are simple task lists not enough for effective planning?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do not show order or importance, forcing repeated decisions.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defining priorities change the shape of the day?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aligns actions with meaningful outcomes instead of constant activity.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